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00" w:rsidRDefault="00D55500">
      <w:pPr>
        <w:jc w:val="center"/>
        <w:rPr>
          <w:rFonts w:ascii="Arial" w:hAnsi="Arial" w:cs="Arial"/>
          <w:b/>
        </w:rPr>
      </w:pPr>
    </w:p>
    <w:p w:rsidR="00314007" w:rsidRDefault="00314007">
      <w:pPr>
        <w:jc w:val="center"/>
        <w:rPr>
          <w:rFonts w:ascii="Arial" w:hAnsi="Arial" w:cs="Arial"/>
          <w:b/>
        </w:rPr>
      </w:pPr>
    </w:p>
    <w:p w:rsidR="00D55500" w:rsidRDefault="00314007" w:rsidP="009B5BC4">
      <w:pPr>
        <w:shd w:val="clear" w:color="auto" w:fill="9CC2E5" w:themeFill="accent1" w:themeFillTint="99"/>
        <w:ind w:left="-426" w:right="-8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 DOCUMENTO PARA</w:t>
      </w:r>
      <w:r w:rsidR="006A7BEC">
        <w:rPr>
          <w:rFonts w:ascii="Arial" w:hAnsi="Arial" w:cs="Arial"/>
          <w:b/>
        </w:rPr>
        <w:t xml:space="preserve"> AFASTAMENTO DOCENTE</w:t>
      </w:r>
    </w:p>
    <w:p w:rsidR="00314007" w:rsidRDefault="00314007" w:rsidP="009B5BC4">
      <w:pPr>
        <w:shd w:val="clear" w:color="auto" w:fill="9CC2E5" w:themeFill="accent1" w:themeFillTint="99"/>
        <w:ind w:left="-426" w:right="-852"/>
        <w:jc w:val="center"/>
        <w:rPr>
          <w:rFonts w:ascii="Arial" w:hAnsi="Arial" w:cs="Arial"/>
          <w:b/>
        </w:rPr>
      </w:pPr>
      <w:r w:rsidRPr="009B5BC4">
        <w:rPr>
          <w:rFonts w:ascii="Arial" w:hAnsi="Arial" w:cs="Arial"/>
        </w:rPr>
        <w:t>Resolução nº 28/CONSEA, de 30 de abril de 2019</w:t>
      </w:r>
    </w:p>
    <w:p w:rsidR="00314007" w:rsidRDefault="00314007" w:rsidP="00314007">
      <w:pPr>
        <w:jc w:val="center"/>
        <w:rPr>
          <w:rFonts w:ascii="Arial" w:hAnsi="Arial" w:cs="Arial"/>
        </w:rPr>
      </w:pPr>
    </w:p>
    <w:tbl>
      <w:tblPr>
        <w:tblW w:w="5729" w:type="pct"/>
        <w:tblInd w:w="-4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8791"/>
        <w:gridCol w:w="992"/>
      </w:tblGrid>
      <w:tr w:rsidR="00D55500" w:rsidTr="00314007">
        <w:trPr>
          <w:trHeight w:val="451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9B5BC4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a) </w:t>
            </w:r>
            <w:r w:rsidRPr="009B5BC4">
              <w:rPr>
                <w:rFonts w:ascii="Arial" w:hAnsi="Arial" w:cs="Arial"/>
                <w:b/>
                <w:szCs w:val="24"/>
              </w:rPr>
              <w:t>Requerimento do interessado à</w:t>
            </w:r>
            <w:r w:rsidR="00BF0CE0" w:rsidRPr="009B5BC4">
              <w:rPr>
                <w:rFonts w:ascii="Arial" w:hAnsi="Arial" w:cs="Arial"/>
                <w:b/>
                <w:szCs w:val="24"/>
              </w:rPr>
              <w:t xml:space="preserve"> Reitoria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481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BF0CE0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b) </w:t>
            </w:r>
            <w:r w:rsidRPr="009B5BC4">
              <w:rPr>
                <w:rFonts w:ascii="Arial" w:hAnsi="Arial" w:cs="Arial"/>
                <w:b/>
                <w:szCs w:val="24"/>
              </w:rPr>
              <w:t>Formulário de afastamento</w:t>
            </w:r>
            <w:r w:rsidRPr="009B5BC4">
              <w:rPr>
                <w:rFonts w:ascii="Arial" w:hAnsi="Arial" w:cs="Arial"/>
                <w:szCs w:val="24"/>
              </w:rPr>
              <w:t xml:space="preserve"> para cursar pós-graduação no país ou no exterior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451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BF0CE0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c) </w:t>
            </w:r>
            <w:r w:rsidRPr="009B5BC4">
              <w:rPr>
                <w:rFonts w:ascii="Arial" w:hAnsi="Arial" w:cs="Arial"/>
                <w:b/>
                <w:szCs w:val="24"/>
              </w:rPr>
              <w:t>Termo de Compromisso e responsabilidade assinado</w:t>
            </w:r>
            <w:r w:rsidRPr="009B5BC4"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451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BF0CE0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d) </w:t>
            </w:r>
            <w:r w:rsidRPr="009B5BC4">
              <w:rPr>
                <w:rFonts w:ascii="Arial" w:hAnsi="Arial" w:cs="Arial"/>
                <w:b/>
                <w:szCs w:val="24"/>
              </w:rPr>
              <w:t>Plano de trabalho</w:t>
            </w:r>
            <w:r w:rsidRPr="009B5BC4">
              <w:rPr>
                <w:rFonts w:ascii="Arial" w:hAnsi="Arial" w:cs="Arial"/>
                <w:szCs w:val="24"/>
              </w:rPr>
              <w:t xml:space="preserve"> a ser desenvolvido durante todo o curso de pós-graduação;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652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9B5BC4" w:rsidP="009B5BC4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e) </w:t>
            </w:r>
            <w:r w:rsidR="00BF0CE0" w:rsidRPr="009B5BC4">
              <w:rPr>
                <w:rFonts w:ascii="Arial" w:hAnsi="Arial" w:cs="Arial"/>
                <w:b/>
                <w:szCs w:val="24"/>
              </w:rPr>
              <w:t>Comprovante de aceitação do candidato</w:t>
            </w:r>
            <w:r w:rsidR="00BF0CE0" w:rsidRPr="009B5BC4">
              <w:rPr>
                <w:rFonts w:ascii="Arial" w:hAnsi="Arial" w:cs="Arial"/>
                <w:szCs w:val="24"/>
              </w:rPr>
              <w:t xml:space="preserve"> para realizar o curso, estágio, intercâmbio e/ou estudos, se</w:t>
            </w:r>
            <w:r w:rsidRPr="009B5BC4">
              <w:rPr>
                <w:rFonts w:ascii="Arial" w:hAnsi="Arial" w:cs="Arial"/>
                <w:szCs w:val="24"/>
              </w:rPr>
              <w:t>jam nacionais ou internacionais;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1373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9B5BC4" w:rsidRDefault="00BF0CE0" w:rsidP="009B5BC4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bookmarkStart w:id="0" w:name="_GoBack"/>
            <w:r w:rsidRPr="009B5BC4">
              <w:rPr>
                <w:rFonts w:ascii="Arial" w:hAnsi="Arial" w:cs="Arial"/>
                <w:szCs w:val="24"/>
              </w:rPr>
              <w:t xml:space="preserve">f) </w:t>
            </w:r>
            <w:r w:rsidRPr="009B5BC4">
              <w:rPr>
                <w:rFonts w:ascii="Arial" w:hAnsi="Arial" w:cs="Arial"/>
                <w:b/>
                <w:szCs w:val="24"/>
              </w:rPr>
              <w:t>Nada consta</w:t>
            </w:r>
            <w:r w:rsidR="009B5BC4" w:rsidRPr="009B5BC4">
              <w:rPr>
                <w:rFonts w:ascii="Arial" w:hAnsi="Arial" w:cs="Arial"/>
                <w:b/>
                <w:szCs w:val="24"/>
              </w:rPr>
              <w:t xml:space="preserve"> do Departamento, Biblioteca e SCDP.</w:t>
            </w:r>
          </w:p>
          <w:p w:rsidR="009B5BC4" w:rsidRDefault="009B5BC4" w:rsidP="009B5BC4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</w:p>
          <w:p w:rsidR="00D55500" w:rsidRPr="009B5BC4" w:rsidRDefault="009B5BC4" w:rsidP="00314007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 Nada consta do Departamento, deverá ser emitido pela Chefia Departamental</w:t>
            </w:r>
            <w:r w:rsidR="00BF0CE0" w:rsidRPr="009B5BC4">
              <w:rPr>
                <w:rFonts w:ascii="Arial" w:hAnsi="Arial" w:cs="Arial"/>
                <w:szCs w:val="24"/>
              </w:rPr>
              <w:t>, referente às pendências pessoais com relação aos compromissos de ordem a</w:t>
            </w:r>
            <w:r>
              <w:rPr>
                <w:rFonts w:ascii="Arial" w:hAnsi="Arial" w:cs="Arial"/>
                <w:szCs w:val="24"/>
              </w:rPr>
              <w:t>dministrativas e/ou pedagógica.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D55500" w:rsidTr="00314007">
        <w:trPr>
          <w:trHeight w:val="415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BF0CE0">
            <w:pPr>
              <w:pStyle w:val="Rodap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g) </w:t>
            </w:r>
            <w:r w:rsidRPr="009B5BC4">
              <w:rPr>
                <w:rFonts w:ascii="Arial" w:hAnsi="Arial" w:cs="Arial"/>
                <w:b/>
                <w:szCs w:val="24"/>
              </w:rPr>
              <w:t>Certidão de tempo de serviço</w:t>
            </w:r>
            <w:r w:rsidR="009B5BC4">
              <w:rPr>
                <w:rFonts w:ascii="Arial" w:hAnsi="Arial" w:cs="Arial"/>
                <w:szCs w:val="24"/>
              </w:rPr>
              <w:t xml:space="preserve"> expedida pela DAP/CRD</w:t>
            </w:r>
            <w:r w:rsidRPr="009B5BC4"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451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BF0CE0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h) </w:t>
            </w:r>
            <w:r w:rsidRPr="0080592F">
              <w:rPr>
                <w:rFonts w:ascii="Arial" w:hAnsi="Arial" w:cs="Arial"/>
                <w:b/>
                <w:szCs w:val="24"/>
              </w:rPr>
              <w:t>Plano Anual de Pós-graduação e capacitação docente do departamento</w:t>
            </w:r>
            <w:r w:rsidR="009B5BC4" w:rsidRPr="009B5BC4"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740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BF0CE0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i) </w:t>
            </w:r>
            <w:r w:rsidRPr="009B5BC4">
              <w:rPr>
                <w:rFonts w:ascii="Arial" w:hAnsi="Arial" w:cs="Arial"/>
                <w:b/>
                <w:szCs w:val="24"/>
              </w:rPr>
              <w:t>Ata de aprovação do Plano Anual</w:t>
            </w:r>
            <w:r w:rsidRPr="009B5BC4">
              <w:rPr>
                <w:rFonts w:ascii="Arial" w:hAnsi="Arial" w:cs="Arial"/>
                <w:szCs w:val="24"/>
              </w:rPr>
              <w:t xml:space="preserve"> de Pós-Graduação e Capacitação Docente pelo Conselho do </w:t>
            </w:r>
            <w:r w:rsidR="009B5BC4" w:rsidRPr="009B5BC4">
              <w:rPr>
                <w:rFonts w:ascii="Arial" w:hAnsi="Arial" w:cs="Arial"/>
                <w:szCs w:val="24"/>
              </w:rPr>
              <w:t>Departamento;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451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743792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 w:rsidRPr="009B5BC4">
              <w:rPr>
                <w:rFonts w:ascii="Arial" w:hAnsi="Arial" w:cs="Arial"/>
                <w:szCs w:val="24"/>
              </w:rPr>
              <w:t xml:space="preserve">f) </w:t>
            </w:r>
            <w:r w:rsidRPr="009B5BC4">
              <w:rPr>
                <w:rFonts w:ascii="Arial" w:hAnsi="Arial" w:cs="Arial"/>
                <w:b/>
                <w:szCs w:val="24"/>
              </w:rPr>
              <w:t>Ata de aprovação do Af</w:t>
            </w:r>
            <w:r w:rsidR="00BF0CE0" w:rsidRPr="009B5BC4">
              <w:rPr>
                <w:rFonts w:ascii="Arial" w:hAnsi="Arial" w:cs="Arial"/>
                <w:b/>
                <w:szCs w:val="24"/>
              </w:rPr>
              <w:t>astamento pelo Conselho do Departamento</w:t>
            </w:r>
            <w:r w:rsidR="009B5BC4" w:rsidRPr="009B5BC4">
              <w:rPr>
                <w:rFonts w:ascii="Arial" w:hAnsi="Arial" w:cs="Arial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500" w:rsidTr="00314007">
        <w:trPr>
          <w:trHeight w:val="1968"/>
        </w:trPr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Pr="009B5BC4" w:rsidRDefault="0080592F" w:rsidP="009B5BC4">
            <w:pPr>
              <w:pStyle w:val="Rodap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g) </w:t>
            </w:r>
            <w:r w:rsidR="00BF0CE0" w:rsidRPr="009B5BC4">
              <w:rPr>
                <w:rFonts w:ascii="Arial" w:hAnsi="Arial" w:cs="Arial"/>
                <w:b/>
                <w:szCs w:val="24"/>
              </w:rPr>
              <w:t>Declaração, emitida pelo chefe de departamento, informando que o afastamento do requerente não ultrapassa os 20% para contração de professor substituto</w:t>
            </w:r>
            <w:r w:rsidR="00BF0CE0" w:rsidRPr="009B5BC4">
              <w:rPr>
                <w:rFonts w:ascii="Arial" w:hAnsi="Arial" w:cs="Arial"/>
                <w:szCs w:val="24"/>
              </w:rPr>
              <w:t>, aplicando-se a regra geral de arredondamento quando não resultar em números inteiro</w:t>
            </w:r>
            <w:r w:rsidR="002E3A22" w:rsidRPr="009B5BC4">
              <w:rPr>
                <w:rFonts w:ascii="Arial" w:hAnsi="Arial" w:cs="Arial"/>
                <w:szCs w:val="24"/>
              </w:rPr>
              <w:t>s</w:t>
            </w:r>
            <w:r w:rsidR="00BF0CE0" w:rsidRPr="009B5BC4">
              <w:rPr>
                <w:rFonts w:ascii="Arial" w:hAnsi="Arial" w:cs="Arial"/>
                <w:szCs w:val="24"/>
              </w:rPr>
              <w:t xml:space="preserve"> nos termos da ABNT NBR 5891/1977 </w:t>
            </w:r>
            <w:r w:rsidR="002E3A22" w:rsidRPr="009B5BC4">
              <w:rPr>
                <w:rFonts w:ascii="Arial" w:hAnsi="Arial" w:cs="Arial"/>
                <w:b/>
                <w:szCs w:val="24"/>
              </w:rPr>
              <w:t>(excluindo-se os programas interinstitucionais, DINTER e MINTER, que seguirão planos próprios aprovados em convênios específicos</w:t>
            </w:r>
            <w:r w:rsidR="009B5BC4" w:rsidRPr="009B5BC4">
              <w:rPr>
                <w:rFonts w:ascii="Arial" w:hAnsi="Arial" w:cs="Arial"/>
                <w:b/>
                <w:szCs w:val="24"/>
              </w:rPr>
              <w:t>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D55500" w:rsidRDefault="00D5550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66AB" w:rsidTr="00314007">
        <w:trPr>
          <w:trHeight w:val="1510"/>
        </w:trPr>
        <w:tc>
          <w:tcPr>
            <w:tcW w:w="8791" w:type="dxa"/>
            <w:tcBorders>
              <w:left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6A7BEC" w:rsidRPr="00314007" w:rsidRDefault="006A7BEC">
            <w:pPr>
              <w:jc w:val="both"/>
              <w:rPr>
                <w:rFonts w:ascii="Arial" w:hAnsi="Arial" w:cs="Arial"/>
                <w:bCs/>
              </w:rPr>
            </w:pPr>
            <w:r w:rsidRPr="009B5BC4">
              <w:rPr>
                <w:rFonts w:ascii="Arial" w:hAnsi="Arial" w:cs="Arial"/>
                <w:b/>
                <w:bCs/>
              </w:rPr>
              <w:t>Nos casos de afastamento para o exterior</w:t>
            </w:r>
            <w:r w:rsidR="009B5BC4" w:rsidRPr="009B5BC4">
              <w:rPr>
                <w:rFonts w:ascii="Arial" w:hAnsi="Arial" w:cs="Arial"/>
                <w:b/>
                <w:bCs/>
              </w:rPr>
              <w:t xml:space="preserve">, </w:t>
            </w:r>
            <w:r w:rsidR="009B5BC4" w:rsidRPr="00314007">
              <w:rPr>
                <w:rFonts w:ascii="Arial" w:hAnsi="Arial" w:cs="Arial"/>
                <w:bCs/>
              </w:rPr>
              <w:t>além dos documentos listados, apresentar</w:t>
            </w:r>
            <w:r w:rsidRPr="00314007">
              <w:rPr>
                <w:rFonts w:ascii="Arial" w:hAnsi="Arial" w:cs="Arial"/>
                <w:bCs/>
              </w:rPr>
              <w:t>:</w:t>
            </w:r>
          </w:p>
          <w:p w:rsidR="00314007" w:rsidRPr="00314007" w:rsidRDefault="00314007">
            <w:pPr>
              <w:jc w:val="both"/>
              <w:rPr>
                <w:rFonts w:ascii="Arial" w:hAnsi="Arial" w:cs="Arial"/>
                <w:bCs/>
              </w:rPr>
            </w:pPr>
          </w:p>
          <w:p w:rsidR="00314007" w:rsidRDefault="00314007" w:rsidP="00BF3A0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9B5BC4">
              <w:rPr>
                <w:rFonts w:ascii="Arial" w:hAnsi="Arial" w:cs="Arial"/>
                <w:bCs/>
              </w:rPr>
              <w:t xml:space="preserve">ocumento que comprove a regularidade do curso oferecido na instituição de destino e o </w:t>
            </w:r>
            <w:r>
              <w:rPr>
                <w:rFonts w:ascii="Arial" w:hAnsi="Arial" w:cs="Arial"/>
                <w:bCs/>
              </w:rPr>
              <w:t>reconhecimento do mesmo no país;</w:t>
            </w:r>
          </w:p>
          <w:p w:rsidR="006A7BEC" w:rsidRPr="009B5BC4" w:rsidRDefault="00314007" w:rsidP="0031400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14007">
              <w:rPr>
                <w:rFonts w:ascii="Arial" w:hAnsi="Arial" w:cs="Arial"/>
              </w:rPr>
              <w:t>Carta de aceite traduzida da instuição e do orientador, especificando o período de realização do</w:t>
            </w:r>
            <w:r w:rsidRPr="00314007">
              <w:rPr>
                <w:rFonts w:ascii="Arial" w:hAnsi="Arial" w:cs="Arial"/>
              </w:rPr>
              <w:t xml:space="preserve"> </w:t>
            </w:r>
            <w:r w:rsidRPr="00314007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BD66AB" w:rsidRDefault="00BD66AB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007" w:rsidTr="00314007">
        <w:trPr>
          <w:trHeight w:val="1865"/>
        </w:trPr>
        <w:tc>
          <w:tcPr>
            <w:tcW w:w="8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314007" w:rsidRPr="00314007" w:rsidRDefault="00314007" w:rsidP="00314007">
            <w:pPr>
              <w:jc w:val="both"/>
              <w:rPr>
                <w:rFonts w:ascii="Arial" w:hAnsi="Arial" w:cs="Arial"/>
                <w:bCs/>
              </w:rPr>
            </w:pPr>
            <w:r w:rsidRPr="009B5BC4">
              <w:rPr>
                <w:rFonts w:ascii="Arial" w:hAnsi="Arial" w:cs="Arial"/>
                <w:b/>
                <w:bCs/>
              </w:rPr>
              <w:t xml:space="preserve">Nos casos de afastamento para </w:t>
            </w:r>
            <w:r>
              <w:rPr>
                <w:rFonts w:ascii="Arial" w:hAnsi="Arial" w:cs="Arial"/>
                <w:b/>
                <w:bCs/>
              </w:rPr>
              <w:t xml:space="preserve">cursar residência </w:t>
            </w:r>
            <w:r w:rsidRPr="00314007">
              <w:rPr>
                <w:rFonts w:ascii="Arial" w:hAnsi="Arial" w:cs="Arial"/>
                <w:bCs/>
              </w:rPr>
              <w:t>(médica, profissional ou multiprofissional)</w:t>
            </w:r>
            <w:r w:rsidRPr="00314007">
              <w:rPr>
                <w:rFonts w:ascii="Arial" w:hAnsi="Arial" w:cs="Arial"/>
                <w:bCs/>
              </w:rPr>
              <w:t>, apresentar</w:t>
            </w:r>
            <w:r w:rsidRPr="00314007">
              <w:rPr>
                <w:rFonts w:ascii="Arial" w:hAnsi="Arial" w:cs="Arial"/>
                <w:bCs/>
              </w:rPr>
              <w:t xml:space="preserve"> também documentação que caracterize</w:t>
            </w:r>
            <w:r w:rsidRPr="00314007">
              <w:rPr>
                <w:rFonts w:ascii="Arial" w:hAnsi="Arial" w:cs="Arial"/>
                <w:bCs/>
              </w:rPr>
              <w:t>:</w:t>
            </w:r>
          </w:p>
          <w:p w:rsidR="00314007" w:rsidRDefault="00314007" w:rsidP="0031400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14007" w:rsidRPr="00314007" w:rsidRDefault="00314007" w:rsidP="00314007">
            <w:pPr>
              <w:jc w:val="both"/>
              <w:rPr>
                <w:rFonts w:ascii="Arial" w:hAnsi="Arial" w:cs="Arial"/>
                <w:bCs/>
              </w:rPr>
            </w:pPr>
            <w:r w:rsidRPr="00314007">
              <w:rPr>
                <w:rFonts w:ascii="Arial" w:hAnsi="Arial" w:cs="Arial"/>
                <w:bCs/>
              </w:rPr>
              <w:t>I - A qualidade de profissional residente, com a caracterização da especialidade que cursará;</w:t>
            </w:r>
          </w:p>
          <w:p w:rsidR="00314007" w:rsidRPr="00314007" w:rsidRDefault="00314007" w:rsidP="00314007">
            <w:pPr>
              <w:jc w:val="both"/>
              <w:rPr>
                <w:rFonts w:ascii="Arial" w:hAnsi="Arial" w:cs="Arial"/>
                <w:bCs/>
              </w:rPr>
            </w:pPr>
            <w:r w:rsidRPr="00314007">
              <w:rPr>
                <w:rFonts w:ascii="Arial" w:hAnsi="Arial" w:cs="Arial"/>
                <w:bCs/>
              </w:rPr>
              <w:t>II - O nome da instuição responsável pelo programa;</w:t>
            </w:r>
          </w:p>
          <w:p w:rsidR="00314007" w:rsidRPr="00314007" w:rsidRDefault="00314007" w:rsidP="00314007">
            <w:pPr>
              <w:jc w:val="both"/>
              <w:rPr>
                <w:rFonts w:ascii="Arial" w:hAnsi="Arial" w:cs="Arial"/>
                <w:bCs/>
              </w:rPr>
            </w:pPr>
            <w:r w:rsidRPr="00314007">
              <w:rPr>
                <w:rFonts w:ascii="Arial" w:hAnsi="Arial" w:cs="Arial"/>
                <w:bCs/>
              </w:rPr>
              <w:t>III - A data de início e a prevista para o término da residência;</w:t>
            </w:r>
          </w:p>
          <w:p w:rsidR="00314007" w:rsidRPr="009B5BC4" w:rsidRDefault="00314007" w:rsidP="00314007">
            <w:pPr>
              <w:jc w:val="both"/>
              <w:rPr>
                <w:rFonts w:ascii="Arial" w:hAnsi="Arial" w:cs="Arial"/>
                <w:b/>
                <w:bCs/>
              </w:rPr>
            </w:pPr>
            <w:r w:rsidRPr="00314007">
              <w:rPr>
                <w:rFonts w:ascii="Arial" w:hAnsi="Arial" w:cs="Arial"/>
                <w:bCs/>
              </w:rPr>
              <w:t>IV - O valor da bolsa paga pela instu</w:t>
            </w:r>
            <w:r w:rsidRPr="00314007">
              <w:rPr>
                <w:rFonts w:ascii="Arial" w:hAnsi="Arial" w:cs="Arial"/>
                <w:bCs/>
              </w:rPr>
              <w:t>ição responsável pelo programa.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314007" w:rsidRDefault="00314007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55500" w:rsidRDefault="00D55500" w:rsidP="00314007"/>
    <w:sectPr w:rsidR="00D55500" w:rsidSect="00314007">
      <w:headerReference w:type="default" r:id="rId7"/>
      <w:pgSz w:w="11906" w:h="16838"/>
      <w:pgMar w:top="1417" w:right="1701" w:bottom="709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9D" w:rsidRDefault="0097629D">
      <w:r>
        <w:separator/>
      </w:r>
    </w:p>
  </w:endnote>
  <w:endnote w:type="continuationSeparator" w:id="0">
    <w:p w:rsidR="0097629D" w:rsidRDefault="0097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9D" w:rsidRDefault="0097629D">
      <w:r>
        <w:separator/>
      </w:r>
    </w:p>
  </w:footnote>
  <w:footnote w:type="continuationSeparator" w:id="0">
    <w:p w:rsidR="0097629D" w:rsidRDefault="0097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00" w:rsidRPr="009B5BC4" w:rsidRDefault="009B5BC4" w:rsidP="009B5BC4">
    <w:pPr>
      <w:pStyle w:val="Cabealho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</w:r>
    <w:r w:rsidRPr="009B5BC4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388DACD" wp14:editId="443ED6E5">
          <wp:simplePos x="0" y="0"/>
          <wp:positionH relativeFrom="column">
            <wp:posOffset>-222884</wp:posOffset>
          </wp:positionH>
          <wp:positionV relativeFrom="paragraph">
            <wp:posOffset>-135255</wp:posOffset>
          </wp:positionV>
          <wp:extent cx="470838" cy="580360"/>
          <wp:effectExtent l="0" t="0" r="571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r Vertical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64" cy="583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EC" w:rsidRPr="009B5BC4">
      <w:rPr>
        <w:noProof/>
        <w:sz w:val="22"/>
        <w:szCs w:val="22"/>
      </w:rPr>
      <w:drawing>
        <wp:anchor distT="0" distB="6985" distL="114300" distR="114300" simplePos="0" relativeHeight="251657216" behindDoc="1" locked="0" layoutInCell="1" allowOverlap="1" wp14:anchorId="65A46B24" wp14:editId="6FAF3EE2">
          <wp:simplePos x="0" y="0"/>
          <wp:positionH relativeFrom="column">
            <wp:posOffset>4796790</wp:posOffset>
          </wp:positionH>
          <wp:positionV relativeFrom="paragraph">
            <wp:posOffset>7620</wp:posOffset>
          </wp:positionV>
          <wp:extent cx="1135741" cy="335915"/>
          <wp:effectExtent l="0" t="0" r="0" b="6985"/>
          <wp:wrapNone/>
          <wp:docPr id="15" name="Imagem 15" descr="Prancheta 5@2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rancheta 5@2x-10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5741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CE0" w:rsidRPr="009B5BC4">
      <w:rPr>
        <w:rFonts w:ascii="Arial" w:hAnsi="Arial" w:cs="Arial"/>
        <w:sz w:val="22"/>
        <w:szCs w:val="22"/>
      </w:rPr>
      <w:t>UNIVERSIDADE FEDERAL DE RONDÔNIA</w:t>
    </w:r>
    <w:r w:rsidRPr="009B5BC4">
      <w:rPr>
        <w:rFonts w:ascii="Arial" w:hAnsi="Arial" w:cs="Arial"/>
        <w:sz w:val="22"/>
        <w:szCs w:val="22"/>
      </w:rPr>
      <w:tab/>
    </w:r>
  </w:p>
  <w:p w:rsidR="00D55500" w:rsidRPr="009B5BC4" w:rsidRDefault="00BF0CE0">
    <w:pPr>
      <w:pStyle w:val="Cabealho"/>
      <w:jc w:val="center"/>
      <w:rPr>
        <w:rFonts w:ascii="Arial" w:hAnsi="Arial" w:cs="Arial"/>
        <w:sz w:val="22"/>
        <w:szCs w:val="22"/>
      </w:rPr>
    </w:pPr>
    <w:r w:rsidRPr="009B5BC4">
      <w:rPr>
        <w:rFonts w:ascii="Arial" w:hAnsi="Arial" w:cs="Arial"/>
        <w:sz w:val="22"/>
        <w:szCs w:val="22"/>
      </w:rPr>
      <w:t>PRÓ-REITORIA DE PÓS-GRADUAÇÃO E PESQUISA</w:t>
    </w:r>
  </w:p>
  <w:p w:rsidR="009B5BC4" w:rsidRPr="009B5BC4" w:rsidRDefault="009B5BC4">
    <w:pPr>
      <w:pStyle w:val="Cabealho"/>
      <w:jc w:val="center"/>
      <w:rPr>
        <w:rFonts w:ascii="Arial" w:hAnsi="Arial" w:cs="Arial"/>
        <w:sz w:val="22"/>
        <w:szCs w:val="22"/>
      </w:rPr>
    </w:pPr>
    <w:r w:rsidRPr="009B5BC4">
      <w:rPr>
        <w:rFonts w:ascii="Arial" w:hAnsi="Arial" w:cs="Arial"/>
        <w:sz w:val="22"/>
        <w:szCs w:val="22"/>
      </w:rPr>
      <w:t>DIRETORIA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D1E2B"/>
    <w:multiLevelType w:val="hybridMultilevel"/>
    <w:tmpl w:val="09D45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6975"/>
    <w:multiLevelType w:val="hybridMultilevel"/>
    <w:tmpl w:val="69F44408"/>
    <w:lvl w:ilvl="0" w:tplc="4772716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0"/>
    <w:rsid w:val="002E3A22"/>
    <w:rsid w:val="00314007"/>
    <w:rsid w:val="004D2D02"/>
    <w:rsid w:val="006A7BEC"/>
    <w:rsid w:val="00743792"/>
    <w:rsid w:val="0080592F"/>
    <w:rsid w:val="00901A83"/>
    <w:rsid w:val="0097629D"/>
    <w:rsid w:val="009B5BC4"/>
    <w:rsid w:val="00AD7532"/>
    <w:rsid w:val="00BD66AB"/>
    <w:rsid w:val="00BF0CE0"/>
    <w:rsid w:val="00C800A5"/>
    <w:rsid w:val="00D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2C950-D1E5-4F70-B73A-465F0DE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4E6B"/>
    <w:pPr>
      <w:keepNext/>
      <w:keepLines/>
      <w:spacing w:line="360" w:lineRule="auto"/>
      <w:ind w:firstLine="709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B4E6B"/>
    <w:pPr>
      <w:keepNext/>
      <w:keepLines/>
      <w:ind w:left="851"/>
      <w:jc w:val="right"/>
      <w:outlineLvl w:val="1"/>
    </w:pPr>
    <w:rPr>
      <w:rFonts w:ascii="Arial" w:eastAsiaTheme="majorEastAsia" w:hAnsi="Arial" w:cstheme="majorBidi"/>
      <w:i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B4E6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B4E6B"/>
    <w:rPr>
      <w:rFonts w:ascii="Arial" w:eastAsiaTheme="majorEastAsia" w:hAnsi="Arial" w:cstheme="majorBidi"/>
      <w:i/>
      <w:sz w:val="24"/>
      <w:szCs w:val="26"/>
    </w:rPr>
  </w:style>
  <w:style w:type="character" w:customStyle="1" w:styleId="RodapChar">
    <w:name w:val="Rodapé Char"/>
    <w:basedOn w:val="Fontepargpadro"/>
    <w:link w:val="Rodap"/>
    <w:qFormat/>
    <w:rsid w:val="00DB3C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3CC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B3CCA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3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2B7460"/>
    <w:pPr>
      <w:tabs>
        <w:tab w:val="right" w:leader="dot" w:pos="8494"/>
      </w:tabs>
      <w:ind w:right="567"/>
      <w:jc w:val="both"/>
    </w:pPr>
    <w:rPr>
      <w:rFonts w:ascii="Arial" w:eastAsiaTheme="minorHAnsi" w:hAnsi="Arial" w:cs="Arial"/>
      <w:b/>
      <w:color w:val="000000" w:themeColor="text1"/>
      <w:sz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2B7460"/>
    <w:pPr>
      <w:tabs>
        <w:tab w:val="right" w:leader="dot" w:pos="9061"/>
      </w:tabs>
      <w:spacing w:after="120"/>
      <w:ind w:left="567" w:right="567"/>
      <w:jc w:val="both"/>
    </w:pPr>
    <w:rPr>
      <w:rFonts w:ascii="Arial" w:eastAsiaTheme="minorHAnsi" w:hAnsi="Arial" w:cstheme="minorBidi"/>
      <w:i/>
      <w:color w:val="000000" w:themeColor="text1"/>
      <w:sz w:val="20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B4E6B"/>
    <w:pPr>
      <w:ind w:left="1134"/>
    </w:pPr>
    <w:rPr>
      <w:rFonts w:ascii="Arial" w:eastAsiaTheme="minorHAnsi" w:hAnsi="Arial" w:cstheme="minorBidi"/>
      <w:szCs w:val="22"/>
      <w:lang w:eastAsia="en-US"/>
    </w:rPr>
  </w:style>
  <w:style w:type="paragraph" w:styleId="Rodap">
    <w:name w:val="footer"/>
    <w:basedOn w:val="Normal"/>
    <w:link w:val="RodapChar"/>
    <w:rsid w:val="00DB3CCA"/>
    <w:pPr>
      <w:widowControl w:val="0"/>
      <w:tabs>
        <w:tab w:val="center" w:pos="4320"/>
        <w:tab w:val="right" w:pos="8640"/>
      </w:tabs>
      <w:suppressAutoHyphens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3CC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B3CC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B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2017-12-19T14:35:00Z</cp:lastPrinted>
  <dcterms:created xsi:type="dcterms:W3CDTF">2019-07-17T18:20:00Z</dcterms:created>
  <dcterms:modified xsi:type="dcterms:W3CDTF">2019-07-17T18:20:00Z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